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horzAnchor="margin" w:tblpX="293" w:tblpY="254"/>
        <w:tblOverlap w:val="never"/>
        <w:tblW w:w="8400" w:type="dxa"/>
        <w:tblInd w:w="0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5620"/>
      </w:tblGrid>
      <w:tr w:rsidR="006639B0" w14:paraId="6FA58BE2" w14:textId="77777777">
        <w:trPr>
          <w:trHeight w:val="673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37F4ABC6" w14:textId="77777777" w:rsidR="006639B0" w:rsidRDefault="00AE2B0C">
            <w:pPr>
              <w:spacing w:after="0"/>
              <w:ind w:left="0" w:right="781" w:firstLine="0"/>
              <w:jc w:val="left"/>
            </w:pPr>
            <w:r>
              <w:t xml:space="preserve">№24/05-365 от 27 мая 2026 г. 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</w:tcPr>
          <w:p w14:paraId="406EA465" w14:textId="77777777" w:rsidR="006639B0" w:rsidRDefault="00AE2B0C">
            <w:pPr>
              <w:spacing w:after="0"/>
              <w:ind w:left="2708" w:firstLine="0"/>
              <w:jc w:val="left"/>
            </w:pPr>
            <w:r>
              <w:t xml:space="preserve">Руководителям городов воинской славы </w:t>
            </w:r>
          </w:p>
        </w:tc>
      </w:tr>
    </w:tbl>
    <w:p w14:paraId="3CF44B19" w14:textId="77777777" w:rsidR="006639B0" w:rsidRDefault="00AE2B0C">
      <w:pPr>
        <w:spacing w:after="797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36C41BC4" w14:textId="420A5EDF" w:rsidR="006639B0" w:rsidRDefault="00AE2B0C" w:rsidP="00AE2B0C">
      <w:pPr>
        <w:spacing w:after="16"/>
        <w:ind w:left="698" w:firstLine="0"/>
        <w:jc w:val="center"/>
      </w:pPr>
      <w:r>
        <w:t xml:space="preserve">Уважаемые руководители! </w:t>
      </w:r>
      <w:r>
        <w:t xml:space="preserve"> </w:t>
      </w:r>
    </w:p>
    <w:p w14:paraId="1C69F0BE" w14:textId="77777777" w:rsidR="006639B0" w:rsidRDefault="00AE2B0C">
      <w:pPr>
        <w:spacing w:after="16"/>
        <w:ind w:left="721" w:right="3"/>
      </w:pPr>
      <w:r>
        <w:t xml:space="preserve">22 июня 2026 г. в 12 часов 15 минут по московскому времени </w:t>
      </w:r>
    </w:p>
    <w:p w14:paraId="274567E4" w14:textId="77777777" w:rsidR="006639B0" w:rsidRDefault="00AE2B0C">
      <w:pPr>
        <w:ind w:left="-5" w:right="3"/>
      </w:pPr>
      <w:r>
        <w:t xml:space="preserve">ОДНОВРЕМЕННО во всей России объявляется минута молчания, минута скорби. </w:t>
      </w:r>
    </w:p>
    <w:p w14:paraId="2CAF5884" w14:textId="77777777" w:rsidR="006639B0" w:rsidRDefault="00AE2B0C">
      <w:pPr>
        <w:ind w:left="-15" w:right="3" w:firstLine="711"/>
      </w:pPr>
      <w:r>
        <w:t>Цель Всероссийской акции «Минута молчания» – сохранение исторической памяти о Великой Отечественной войне, унесшей жизни 27 миллионов граждан, обеспечение преемственности поколений ро</w:t>
      </w:r>
      <w:r>
        <w:t xml:space="preserve">ссиян, проведение одновременно по всей стране минуты молчания.  </w:t>
      </w:r>
    </w:p>
    <w:p w14:paraId="5DE38CC1" w14:textId="77777777" w:rsidR="006639B0" w:rsidRDefault="00AE2B0C">
      <w:pPr>
        <w:ind w:left="-15" w:right="3" w:firstLine="711"/>
      </w:pPr>
      <w:r>
        <w:t xml:space="preserve">Союз городов воинской славы приглашает города воинской славы принять участие во Всероссийской акции «Минута молчания» в День   памяти и скорби. </w:t>
      </w:r>
    </w:p>
    <w:p w14:paraId="7D9BA8EB" w14:textId="77777777" w:rsidR="006639B0" w:rsidRDefault="00AE2B0C">
      <w:pPr>
        <w:ind w:left="-15" w:right="3" w:firstLine="71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317BA4C" wp14:editId="5052CB07">
            <wp:simplePos x="0" y="0"/>
            <wp:positionH relativeFrom="page">
              <wp:posOffset>984250</wp:posOffset>
            </wp:positionH>
            <wp:positionV relativeFrom="page">
              <wp:posOffset>228600</wp:posOffset>
            </wp:positionV>
            <wp:extent cx="5671185" cy="1189355"/>
            <wp:effectExtent l="0" t="0" r="0" b="0"/>
            <wp:wrapTopAndBottom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Направляем методические рекомендации по прове</w:t>
      </w:r>
      <w:r>
        <w:t xml:space="preserve">дению в субъектах Российской Федерации Всероссийской акции «Минута молчания» (приложение №1). </w:t>
      </w:r>
    </w:p>
    <w:p w14:paraId="57AC3349" w14:textId="77777777" w:rsidR="006639B0" w:rsidRDefault="00AE2B0C">
      <w:pPr>
        <w:spacing w:after="32"/>
        <w:ind w:left="-15" w:right="3" w:firstLine="711"/>
      </w:pPr>
      <w:r>
        <w:rPr>
          <w:color w:val="292929"/>
        </w:rPr>
        <w:t xml:space="preserve">Фото- и видеоматериалы о проведённой акции просим до 24 июня 2026 года направить </w:t>
      </w:r>
      <w:r>
        <w:t>на адрес электронной почты исполнительной дирекции Союза городов воинской славы</w:t>
      </w:r>
      <w:r>
        <w:rPr>
          <w:color w:val="006FC0"/>
        </w:rPr>
        <w:t>:</w:t>
      </w:r>
      <w:r>
        <w:rPr>
          <w:color w:val="006FC0"/>
        </w:rPr>
        <w:t xml:space="preserve"> </w:t>
      </w:r>
      <w:r>
        <w:rPr>
          <w:color w:val="006FC0"/>
          <w:u w:val="single" w:color="006FC0"/>
        </w:rPr>
        <w:t>info@srgvs.ru</w:t>
      </w:r>
      <w:r>
        <w:rPr>
          <w:color w:val="0000FF"/>
          <w:u w:val="single" w:color="006FC0"/>
        </w:rPr>
        <w:t>.</w:t>
      </w:r>
      <w:r>
        <w:rPr>
          <w:sz w:val="27"/>
        </w:rPr>
        <w:t xml:space="preserve"> </w:t>
      </w:r>
    </w:p>
    <w:p w14:paraId="0438515D" w14:textId="77777777" w:rsidR="006639B0" w:rsidRDefault="00AE2B0C">
      <w:pPr>
        <w:spacing w:after="69"/>
        <w:ind w:left="711" w:firstLine="0"/>
        <w:jc w:val="left"/>
      </w:pPr>
      <w:r>
        <w:t xml:space="preserve"> </w:t>
      </w:r>
    </w:p>
    <w:p w14:paraId="7F960817" w14:textId="77777777" w:rsidR="006639B0" w:rsidRDefault="00AE2B0C">
      <w:pPr>
        <w:ind w:left="721" w:right="3"/>
      </w:pPr>
      <w:r>
        <w:t xml:space="preserve">Приложение: </w:t>
      </w:r>
    </w:p>
    <w:p w14:paraId="39C15A1C" w14:textId="77777777" w:rsidR="006639B0" w:rsidRDefault="00AE2B0C">
      <w:pPr>
        <w:numPr>
          <w:ilvl w:val="0"/>
          <w:numId w:val="1"/>
        </w:numPr>
        <w:ind w:right="3" w:hanging="360"/>
      </w:pPr>
      <w:r>
        <w:t xml:space="preserve">Методические рекомендации на 3 л.; </w:t>
      </w:r>
    </w:p>
    <w:p w14:paraId="49AAB279" w14:textId="77777777" w:rsidR="006639B0" w:rsidRDefault="00AE2B0C">
      <w:pPr>
        <w:numPr>
          <w:ilvl w:val="0"/>
          <w:numId w:val="1"/>
        </w:numPr>
        <w:spacing w:after="12"/>
        <w:ind w:right="3"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43A815" wp14:editId="2593ED9F">
                <wp:simplePos x="0" y="0"/>
                <wp:positionH relativeFrom="margin">
                  <wp:posOffset>2857703</wp:posOffset>
                </wp:positionH>
                <wp:positionV relativeFrom="paragraph">
                  <wp:posOffset>703708</wp:posOffset>
                </wp:positionV>
                <wp:extent cx="1455420" cy="993775"/>
                <wp:effectExtent l="0" t="0" r="0" b="0"/>
                <wp:wrapSquare wrapText="bothSides"/>
                <wp:docPr id="922" name="Group 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5420" cy="993775"/>
                          <a:chOff x="0" y="0"/>
                          <a:chExt cx="1455420" cy="993775"/>
                        </a:xfrm>
                      </wpg:grpSpPr>
                      <wps:wsp>
                        <wps:cNvPr id="144" name="Rectangle 144"/>
                        <wps:cNvSpPr/>
                        <wps:spPr>
                          <a:xfrm>
                            <a:off x="252476" y="453420"/>
                            <a:ext cx="2027" cy="8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FA4E2" w14:textId="77777777" w:rsidR="006639B0" w:rsidRDefault="00AE2B0C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20" cy="993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22" style="width:114.6pt;height:78.25pt;position:absolute;mso-position-horizontal-relative:margin;mso-position-horizontal:absolute;margin-left:225.016pt;mso-position-vertical-relative:text;margin-top:55.4101pt;" coordsize="14554,9937">
                <v:rect id="Rectangle 144" style="position:absolute;width:20;height:89;left:2524;top:4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1" style="position:absolute;width:14554;height:9937;left:0;top:0;" filled="f">
                  <v:imagedata r:id="rId7"/>
                </v:shape>
                <w10:wrap type="square"/>
              </v:group>
            </w:pict>
          </mc:Fallback>
        </mc:AlternateContent>
      </w:r>
      <w:r>
        <w:t xml:space="preserve">Историческая справка на 1 л. </w:t>
      </w:r>
    </w:p>
    <w:p w14:paraId="348D9EAE" w14:textId="77777777" w:rsidR="006639B0" w:rsidRDefault="00AE2B0C">
      <w:pPr>
        <w:spacing w:after="295"/>
        <w:ind w:left="711" w:firstLine="0"/>
        <w:jc w:val="left"/>
      </w:pPr>
      <w:r>
        <w:t xml:space="preserve">   </w:t>
      </w:r>
    </w:p>
    <w:p w14:paraId="380D4111" w14:textId="77777777" w:rsidR="006639B0" w:rsidRDefault="00AE2B0C">
      <w:pPr>
        <w:spacing w:after="228"/>
        <w:ind w:left="0" w:right="1860" w:firstLine="0"/>
        <w:jc w:val="left"/>
      </w:pPr>
      <w:r>
        <w:t xml:space="preserve"> </w:t>
      </w:r>
    </w:p>
    <w:p w14:paraId="6F860A6E" w14:textId="77777777" w:rsidR="006639B0" w:rsidRDefault="00AE2B0C">
      <w:pPr>
        <w:ind w:left="-5" w:right="1860"/>
      </w:pPr>
      <w:r>
        <w:t xml:space="preserve">С уважением, </w:t>
      </w:r>
    </w:p>
    <w:p w14:paraId="044B1553" w14:textId="77777777" w:rsidR="006639B0" w:rsidRDefault="00AE2B0C">
      <w:pPr>
        <w:ind w:left="-5" w:right="1860"/>
      </w:pPr>
      <w:r>
        <w:t xml:space="preserve">Исполнительный директор              </w:t>
      </w:r>
    </w:p>
    <w:p w14:paraId="4F7DD244" w14:textId="77777777" w:rsidR="006639B0" w:rsidRDefault="00AE2B0C">
      <w:pPr>
        <w:spacing w:after="16"/>
        <w:ind w:left="-5" w:right="3"/>
      </w:pPr>
      <w:r>
        <w:t xml:space="preserve">Союза городов воинской славы И.В. Сунгуров </w:t>
      </w:r>
    </w:p>
    <w:p w14:paraId="28F84EA0" w14:textId="77777777" w:rsidR="006639B0" w:rsidRDefault="00AE2B0C">
      <w:pPr>
        <w:spacing w:after="84"/>
        <w:ind w:left="0" w:right="1860" w:firstLine="0"/>
        <w:jc w:val="left"/>
      </w:pPr>
      <w:r>
        <w:t xml:space="preserve"> </w:t>
      </w:r>
    </w:p>
    <w:p w14:paraId="1A33DFA7" w14:textId="50B7D620" w:rsidR="006639B0" w:rsidRDefault="006639B0" w:rsidP="00AE2B0C">
      <w:pPr>
        <w:spacing w:after="38"/>
        <w:ind w:left="0" w:firstLine="0"/>
        <w:jc w:val="left"/>
      </w:pPr>
    </w:p>
    <w:sectPr w:rsidR="006639B0">
      <w:type w:val="continuous"/>
      <w:pgSz w:w="11899" w:h="16838"/>
      <w:pgMar w:top="2283" w:right="1547" w:bottom="116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61E9B"/>
    <w:multiLevelType w:val="hybridMultilevel"/>
    <w:tmpl w:val="91C4AC58"/>
    <w:lvl w:ilvl="0" w:tplc="350C7826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5658D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5C4C9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1EB41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36D0C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E81C5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56E6D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ACC9E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E0C7E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9B0"/>
    <w:rsid w:val="006639B0"/>
    <w:rsid w:val="00AE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B43F"/>
  <w15:docId w15:val="{1340E25E-0544-4970-B949-D21BC38E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6"/>
      <w:ind w:left="70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Sungur</dc:creator>
  <cp:keywords/>
  <cp:lastModifiedBy>Пользователь</cp:lastModifiedBy>
  <cp:revision>2</cp:revision>
  <dcterms:created xsi:type="dcterms:W3CDTF">2026-06-04T12:12:00Z</dcterms:created>
  <dcterms:modified xsi:type="dcterms:W3CDTF">2026-06-04T12:12:00Z</dcterms:modified>
</cp:coreProperties>
</file>